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惠仲土挂告[2022] </w:t>
      </w:r>
      <w:r>
        <w:rPr>
          <w:rFonts w:hint="eastAsia" w:ascii="仿宋_GB2312" w:hAnsi="仿宋_GB2312" w:eastAsia="仿宋_GB2312" w:cs="仿宋_GB2312"/>
          <w:b w:val="0"/>
          <w:bCs w:val="0"/>
          <w:color w:val="auto"/>
          <w:sz w:val="32"/>
          <w:szCs w:val="32"/>
          <w:highlight w:val="none"/>
          <w:lang w:val="en-US" w:eastAsia="zh-CN"/>
        </w:rPr>
        <w:t>003</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6、《成交确认书》</w:t>
      </w:r>
      <w:r>
        <w:rPr>
          <w:rFonts w:hint="eastAsia" w:ascii="仿宋_GB2312" w:hAnsi="仿宋_GB2312" w:eastAsia="仿宋_GB2312" w:cs="仿宋_GB2312"/>
          <w:color w:val="auto"/>
          <w:sz w:val="32"/>
          <w:szCs w:val="32"/>
          <w:lang w:val="en-US" w:eastAsia="zh-CN"/>
        </w:rPr>
        <w:t>样</w:t>
      </w:r>
      <w:r>
        <w:rPr>
          <w:rFonts w:hint="eastAsia" w:ascii="仿宋_GB2312" w:hAnsi="仿宋_GB2312" w:eastAsia="仿宋_GB2312" w:cs="仿宋_GB2312"/>
          <w:color w:val="auto"/>
          <w:sz w:val="32"/>
          <w:szCs w:val="32"/>
        </w:rPr>
        <w:t>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7、《国有建设用地使</w:t>
      </w:r>
      <w:bookmarkStart w:id="0" w:name="_GoBack"/>
      <w:bookmarkEnd w:id="0"/>
      <w:r>
        <w:rPr>
          <w:rFonts w:hint="eastAsia" w:ascii="仿宋_GB2312" w:hAnsi="仿宋_GB2312" w:eastAsia="仿宋_GB2312" w:cs="仿宋_GB2312"/>
          <w:color w:val="auto"/>
          <w:sz w:val="32"/>
          <w:szCs w:val="32"/>
        </w:rPr>
        <w:t>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8、《仲恺高新区产业项目投资建设协议书》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C3112B"/>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5268</Words>
  <Characters>5322</Characters>
  <Lines>0</Lines>
  <Paragraphs>0</Paragraphs>
  <TotalTime>1</TotalTime>
  <ScaleCrop>false</ScaleCrop>
  <LinksUpToDate>false</LinksUpToDate>
  <CharactersWithSpaces>5377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2022-09-06T15:25:00Z</cp:lastPrinted>
  <dcterms:modified xsi:type="dcterms:W3CDTF">2022-09-19T07:43:38Z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42019087B14C434BA198769C48C5CF5B</vt:lpwstr>
  </property>
</Properties>
</file>